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A1604" w:rsidRDefault="00A3344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A1604" w:rsidRDefault="008A160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A1604" w:rsidRDefault="008A160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A1604" w:rsidRDefault="008A1604">
      <w:bookmarkStart w:id="0" w:name="_heading=h.gjdgxs" w:colFirst="0" w:colLast="0"/>
      <w:bookmarkEnd w:id="0"/>
    </w:p>
    <w:p w14:paraId="00000005" w14:textId="77777777" w:rsidR="008A1604" w:rsidRDefault="008A1604"/>
    <w:p w14:paraId="00000006" w14:textId="77777777" w:rsidR="008A1604" w:rsidRDefault="00A3344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A1604" w:rsidRDefault="008A160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A1604" w:rsidRDefault="008A160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A1604" w:rsidRDefault="00A3344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A1604" w:rsidRDefault="008A160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A1604" w:rsidRDefault="008A160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2F867A3D" w:rsidR="008A1604" w:rsidRDefault="00A3344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</w:t>
      </w:r>
      <w:r w:rsidR="00610E13">
        <w:rPr>
          <w:rFonts w:ascii="Arial" w:eastAsia="Arial" w:hAnsi="Arial" w:cs="Arial"/>
          <w:sz w:val="20"/>
          <w:szCs w:val="20"/>
        </w:rPr>
        <w:t>ita</w:t>
      </w:r>
      <w:r w:rsidR="00907060">
        <w:rPr>
          <w:rFonts w:ascii="Arial" w:eastAsia="Arial" w:hAnsi="Arial" w:cs="Arial"/>
          <w:sz w:val="20"/>
          <w:szCs w:val="20"/>
        </w:rPr>
        <w:t>ción 40051001-090</w:t>
      </w:r>
      <w:r w:rsidR="00610E13">
        <w:rPr>
          <w:rFonts w:ascii="Arial" w:eastAsia="Arial" w:hAnsi="Arial" w:cs="Arial"/>
          <w:sz w:val="20"/>
          <w:szCs w:val="20"/>
        </w:rPr>
        <w:t>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8A1604" w:rsidRDefault="008A160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EEFFB3C" w:rsidR="008A1604" w:rsidRDefault="00A334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907060">
        <w:rPr>
          <w:rFonts w:ascii="Arial" w:eastAsia="Arial" w:hAnsi="Arial" w:cs="Arial"/>
          <w:color w:val="000000"/>
          <w:sz w:val="20"/>
          <w:szCs w:val="20"/>
        </w:rPr>
        <w:t xml:space="preserve"> licitación 40051001-090</w:t>
      </w:r>
      <w:bookmarkStart w:id="1" w:name="_GoBack"/>
      <w:bookmarkEnd w:id="1"/>
      <w:r w:rsidR="00610E13">
        <w:rPr>
          <w:rFonts w:ascii="Arial" w:eastAsia="Arial" w:hAnsi="Arial" w:cs="Arial"/>
          <w:color w:val="000000"/>
          <w:sz w:val="20"/>
          <w:szCs w:val="20"/>
        </w:rPr>
        <w:t>-24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8A1604" w:rsidRDefault="00A334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A1604" w:rsidRDefault="00A334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A1604" w:rsidRDefault="00A334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A1604" w:rsidRDefault="008A160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A1604" w:rsidRDefault="008A160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A1604" w:rsidRDefault="008A160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A1604" w:rsidRDefault="008A160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A1604" w:rsidRDefault="008A1604">
      <w:pPr>
        <w:pStyle w:val="Ttulo1"/>
        <w:jc w:val="center"/>
        <w:rPr>
          <w:sz w:val="18"/>
          <w:szCs w:val="18"/>
        </w:rPr>
      </w:pPr>
    </w:p>
    <w:p w14:paraId="00000017" w14:textId="77777777" w:rsidR="008A1604" w:rsidRDefault="00A3344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A1604" w:rsidRDefault="008A1604"/>
    <w:p w14:paraId="00000019" w14:textId="77777777" w:rsidR="008A1604" w:rsidRDefault="00A3344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8A1604" w:rsidRDefault="00A3344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8A1604" w:rsidRDefault="008A1604"/>
    <w:sectPr w:rsidR="008A160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8DBC2" w14:textId="77777777" w:rsidR="00AB446B" w:rsidRDefault="00AB446B">
      <w:r>
        <w:separator/>
      </w:r>
    </w:p>
  </w:endnote>
  <w:endnote w:type="continuationSeparator" w:id="0">
    <w:p w14:paraId="45150AF7" w14:textId="77777777" w:rsidR="00AB446B" w:rsidRDefault="00AB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A1604" w:rsidRDefault="00A334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6BB1B" w14:textId="77777777" w:rsidR="00AB446B" w:rsidRDefault="00AB446B">
      <w:r>
        <w:separator/>
      </w:r>
    </w:p>
  </w:footnote>
  <w:footnote w:type="continuationSeparator" w:id="0">
    <w:p w14:paraId="4039B4D4" w14:textId="77777777" w:rsidR="00AB446B" w:rsidRDefault="00AB4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A1604" w:rsidRDefault="00A334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A1604" w:rsidRDefault="008A1604">
    <w:pPr>
      <w:rPr>
        <w:rFonts w:ascii="Cambria" w:eastAsia="Cambria" w:hAnsi="Cambria" w:cs="Cambria"/>
        <w:b/>
        <w:sz w:val="20"/>
        <w:szCs w:val="20"/>
      </w:rPr>
    </w:pPr>
  </w:p>
  <w:p w14:paraId="53FFBFB3" w14:textId="4448A3D0" w:rsidR="00610E13" w:rsidRPr="00610E13" w:rsidRDefault="00610E13" w:rsidP="00610E13">
    <w:pPr>
      <w:tabs>
        <w:tab w:val="center" w:pos="4252"/>
        <w:tab w:val="right" w:pos="8504"/>
      </w:tabs>
      <w:jc w:val="center"/>
      <w:rPr>
        <w:rFonts w:asciiTheme="minorHAnsi" w:eastAsia="Arial Black" w:hAnsiTheme="minorHAnsi" w:cstheme="minorHAnsi"/>
        <w:b/>
        <w:color w:val="000000"/>
        <w:sz w:val="22"/>
        <w:szCs w:val="22"/>
      </w:rPr>
    </w:pPr>
    <w:r w:rsidRPr="00610E13">
      <w:rPr>
        <w:rFonts w:asciiTheme="minorHAnsi" w:eastAsia="Arial Black" w:hAnsiTheme="minorHAnsi" w:cstheme="minorHAnsi"/>
        <w:b/>
        <w:color w:val="000000"/>
        <w:sz w:val="22"/>
        <w:szCs w:val="22"/>
      </w:rPr>
      <w:t>LICITACIÓN PÚB</w:t>
    </w:r>
    <w:r w:rsidR="00907060">
      <w:rPr>
        <w:rFonts w:asciiTheme="minorHAnsi" w:eastAsia="Arial Black" w:hAnsiTheme="minorHAnsi" w:cstheme="minorHAnsi"/>
        <w:b/>
        <w:color w:val="000000"/>
        <w:sz w:val="22"/>
        <w:szCs w:val="22"/>
      </w:rPr>
      <w:t>LICA NACIONAL MIXTA 40051001-090-24 (CAGEG-090</w:t>
    </w:r>
    <w:r w:rsidRPr="00610E13">
      <w:rPr>
        <w:rFonts w:asciiTheme="minorHAnsi" w:eastAsia="Arial Black" w:hAnsiTheme="minorHAnsi" w:cstheme="minorHAnsi"/>
        <w:b/>
        <w:color w:val="000000"/>
        <w:sz w:val="22"/>
        <w:szCs w:val="22"/>
      </w:rPr>
      <w:t>/2024) PARA LA ADQUISICIÓN DE ARRENDAMIENTO DE ACTIVOS INTANGIBLES</w:t>
    </w:r>
  </w:p>
  <w:p w14:paraId="0000001F" w14:textId="77777777" w:rsidR="008A1604" w:rsidRDefault="008A16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F55658"/>
    <w:multiLevelType w:val="multilevel"/>
    <w:tmpl w:val="62E8C8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04"/>
    <w:rsid w:val="00610E13"/>
    <w:rsid w:val="008A1604"/>
    <w:rsid w:val="00907060"/>
    <w:rsid w:val="00A3344D"/>
    <w:rsid w:val="00AB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DE46B2-BB53-46EE-9741-AA534FF4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9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2024-11-29T16:33:00Z</dcterms:modified>
</cp:coreProperties>
</file>